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829"/>
        <w:tblW w:w="11341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936"/>
      </w:tblGrid>
      <w:tr w:rsidR="00E95735" w:rsidTr="0009523B">
        <w:tc>
          <w:tcPr>
            <w:tcW w:w="846" w:type="dxa"/>
            <w:shd w:val="clear" w:color="auto" w:fill="BDD6EE" w:themeFill="accent1" w:themeFillTint="66"/>
          </w:tcPr>
          <w:p w:rsidR="00E95735" w:rsidRDefault="00E95735" w:rsidP="00AA53D2">
            <w:r>
              <w:t>Atelier</w:t>
            </w:r>
          </w:p>
        </w:tc>
        <w:tc>
          <w:tcPr>
            <w:tcW w:w="10495" w:type="dxa"/>
            <w:gridSpan w:val="2"/>
            <w:shd w:val="clear" w:color="auto" w:fill="BDD6EE" w:themeFill="accent1" w:themeFillTint="66"/>
          </w:tcPr>
          <w:p w:rsidR="00E95735" w:rsidRDefault="00E95735" w:rsidP="00AA53D2">
            <w:r w:rsidRPr="00987B89">
              <w:rPr>
                <w:b/>
              </w:rPr>
              <w:t>ELIGIBILITE</w:t>
            </w:r>
            <w:r>
              <w:t> : les critères doivent être validés pour tous les ateliers concernés par des investissements</w:t>
            </w:r>
          </w:p>
        </w:tc>
      </w:tr>
      <w:tr w:rsidR="00B42B4A" w:rsidTr="00B42B4A">
        <w:tc>
          <w:tcPr>
            <w:tcW w:w="846" w:type="dxa"/>
            <w:shd w:val="clear" w:color="auto" w:fill="BDD6EE" w:themeFill="accent1" w:themeFillTint="66"/>
          </w:tcPr>
          <w:p w:rsidR="00B42B4A" w:rsidRDefault="00B42B4A" w:rsidP="00AA53D2">
            <w:r>
              <w:t>TOUS</w:t>
            </w:r>
          </w:p>
        </w:tc>
        <w:tc>
          <w:tcPr>
            <w:tcW w:w="1559" w:type="dxa"/>
            <w:shd w:val="clear" w:color="auto" w:fill="auto"/>
          </w:tcPr>
          <w:p w:rsidR="00B42B4A" w:rsidRPr="00987B89" w:rsidRDefault="00B42B4A" w:rsidP="00AA53D2">
            <w:pPr>
              <w:rPr>
                <w:b/>
              </w:rPr>
            </w:pPr>
            <w:r>
              <w:rPr>
                <w:b/>
              </w:rPr>
              <w:t>Agro-écologie</w:t>
            </w:r>
          </w:p>
        </w:tc>
        <w:tc>
          <w:tcPr>
            <w:tcW w:w="8936" w:type="dxa"/>
            <w:shd w:val="clear" w:color="auto" w:fill="auto"/>
          </w:tcPr>
          <w:p w:rsidR="00B42B4A" w:rsidRDefault="00B42B4A" w:rsidP="00AA53D2">
            <w:pPr>
              <w:rPr>
                <w:b/>
              </w:rPr>
            </w:pPr>
            <w:proofErr w:type="spellStart"/>
            <w:r>
              <w:rPr>
                <w:b/>
              </w:rPr>
              <w:t>Ecorégimes</w:t>
            </w:r>
            <w:proofErr w:type="spellEnd"/>
            <w:r>
              <w:rPr>
                <w:b/>
              </w:rPr>
              <w:t xml:space="preserve"> PAC de niveaux supérieurs (2 ou Bio) </w:t>
            </w:r>
            <w:r w:rsidRPr="00B42B4A">
              <w:t>ou</w:t>
            </w:r>
            <w:r>
              <w:rPr>
                <w:b/>
              </w:rPr>
              <w:t xml:space="preserve"> BIO </w:t>
            </w:r>
            <w:r w:rsidRPr="00B42B4A">
              <w:t>ou</w:t>
            </w:r>
            <w:r>
              <w:rPr>
                <w:b/>
              </w:rPr>
              <w:t xml:space="preserve"> HVE</w:t>
            </w:r>
          </w:p>
          <w:p w:rsidR="00B42B4A" w:rsidRPr="00F16E9A" w:rsidRDefault="00B42B4A" w:rsidP="00AA53D2">
            <w:pPr>
              <w:rPr>
                <w:i/>
              </w:rPr>
            </w:pPr>
            <w:r w:rsidRPr="00F16E9A">
              <w:rPr>
                <w:i/>
              </w:rPr>
              <w:t>Cas particuliers pour les non déclarants PAC ou élevages sans parcellaires</w:t>
            </w:r>
          </w:p>
        </w:tc>
      </w:tr>
      <w:tr w:rsidR="001955E9" w:rsidTr="00B42B4A">
        <w:tc>
          <w:tcPr>
            <w:tcW w:w="846" w:type="dxa"/>
            <w:shd w:val="clear" w:color="auto" w:fill="BDD6EE" w:themeFill="accent1" w:themeFillTint="66"/>
          </w:tcPr>
          <w:p w:rsidR="001955E9" w:rsidRDefault="001955E9" w:rsidP="00AA53D2">
            <w:r>
              <w:t>TOUS</w:t>
            </w:r>
          </w:p>
        </w:tc>
        <w:tc>
          <w:tcPr>
            <w:tcW w:w="1559" w:type="dxa"/>
          </w:tcPr>
          <w:p w:rsidR="001955E9" w:rsidRPr="00B42B4A" w:rsidRDefault="0009523B" w:rsidP="00AA53D2">
            <w:pPr>
              <w:rPr>
                <w:b/>
              </w:rPr>
            </w:pPr>
            <w:r w:rsidRPr="00B42B4A">
              <w:rPr>
                <w:b/>
              </w:rPr>
              <w:t>E</w:t>
            </w:r>
            <w:r w:rsidR="001955E9" w:rsidRPr="00B42B4A">
              <w:rPr>
                <w:b/>
              </w:rPr>
              <w:t>ffluents</w:t>
            </w:r>
          </w:p>
        </w:tc>
        <w:tc>
          <w:tcPr>
            <w:tcW w:w="8936" w:type="dxa"/>
          </w:tcPr>
          <w:p w:rsidR="00622490" w:rsidRPr="00FC377D" w:rsidRDefault="00622490" w:rsidP="00B42B4A">
            <w:r w:rsidRPr="00F16E9A">
              <w:t xml:space="preserve">Autodiagnostic et </w:t>
            </w:r>
            <w:r w:rsidR="00FC377D" w:rsidRPr="00F16E9A">
              <w:t xml:space="preserve"> DEXEL (v10/06/2022 ou postérieur) si l’autodiagnostic conclu à la nécessité de réaliser un DEXEL.</w:t>
            </w:r>
          </w:p>
        </w:tc>
      </w:tr>
      <w:tr w:rsidR="001955E9" w:rsidTr="00B42B4A">
        <w:tc>
          <w:tcPr>
            <w:tcW w:w="846" w:type="dxa"/>
            <w:vMerge w:val="restart"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  <w:r>
              <w:t>Bovins Lait</w:t>
            </w:r>
          </w:p>
        </w:tc>
        <w:tc>
          <w:tcPr>
            <w:tcW w:w="1559" w:type="dxa"/>
          </w:tcPr>
          <w:p w:rsidR="001955E9" w:rsidRDefault="001955E9" w:rsidP="00AA53D2">
            <w:r>
              <w:t>Biosécurité</w:t>
            </w:r>
          </w:p>
        </w:tc>
        <w:tc>
          <w:tcPr>
            <w:tcW w:w="8936" w:type="dxa"/>
          </w:tcPr>
          <w:p w:rsidR="001955E9" w:rsidRDefault="001955E9" w:rsidP="00AA53D2">
            <w:r>
              <w:t>Formation Biosécurité</w:t>
            </w:r>
          </w:p>
          <w:p w:rsidR="001955E9" w:rsidRDefault="001955E9" w:rsidP="00405C17">
            <w:r>
              <w:t xml:space="preserve">Et Si zone d’expérimentation tuberculose : résultat d’audit et </w:t>
            </w:r>
            <w:r w:rsidRPr="00405C17">
              <w:t>investissements relatifs</w:t>
            </w:r>
          </w:p>
        </w:tc>
      </w:tr>
      <w:tr w:rsidR="001955E9" w:rsidTr="00B42B4A">
        <w:tc>
          <w:tcPr>
            <w:tcW w:w="846" w:type="dxa"/>
            <w:vMerge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Default="001955E9" w:rsidP="00AA53D2">
            <w:r>
              <w:t>Système de contention selon annexe C</w:t>
            </w:r>
          </w:p>
          <w:p w:rsidR="001955E9" w:rsidRPr="004C1A44" w:rsidRDefault="001955E9" w:rsidP="00AA53D2">
            <w:r w:rsidRPr="00965406">
              <w:t>E</w:t>
            </w:r>
            <w:r>
              <w:t>t</w:t>
            </w:r>
            <w:r w:rsidRPr="00965406">
              <w:t xml:space="preserve"> soit</w:t>
            </w:r>
            <w:r w:rsidRPr="004C1A44">
              <w:t xml:space="preserve"> AB</w:t>
            </w:r>
            <w:r w:rsidR="006B30CB">
              <w:t xml:space="preserve"> </w:t>
            </w:r>
            <w:r w:rsidR="006B30CB" w:rsidRPr="00F16E9A">
              <w:t>(en conversion ou certifié)</w:t>
            </w:r>
          </w:p>
          <w:p w:rsidR="001955E9" w:rsidRDefault="001955E9" w:rsidP="00AA53D2">
            <w:r>
              <w:t>Et soit Diagnostic BOVIWELL de -3 ans avec score « supérieur » ou « excellent »</w:t>
            </w:r>
          </w:p>
        </w:tc>
      </w:tr>
      <w:tr w:rsidR="001955E9" w:rsidTr="00B42B4A">
        <w:tc>
          <w:tcPr>
            <w:tcW w:w="846" w:type="dxa"/>
            <w:vMerge w:val="restart"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  <w:r>
              <w:t>Bovins Viande</w:t>
            </w:r>
          </w:p>
        </w:tc>
        <w:tc>
          <w:tcPr>
            <w:tcW w:w="1559" w:type="dxa"/>
          </w:tcPr>
          <w:p w:rsidR="001955E9" w:rsidRDefault="001955E9" w:rsidP="00AA53D2">
            <w:r>
              <w:t>Biosécurité</w:t>
            </w:r>
          </w:p>
        </w:tc>
        <w:tc>
          <w:tcPr>
            <w:tcW w:w="8936" w:type="dxa"/>
          </w:tcPr>
          <w:p w:rsidR="001955E9" w:rsidRDefault="001955E9" w:rsidP="00AA53D2">
            <w:r>
              <w:t>Formation Biosécurité</w:t>
            </w:r>
          </w:p>
          <w:p w:rsidR="001955E9" w:rsidRDefault="001955E9" w:rsidP="00AA53D2">
            <w:r>
              <w:t>Et Si zone d’expérimentation tuberculose : résultat d’audit et investissements relatifs</w:t>
            </w:r>
          </w:p>
        </w:tc>
      </w:tr>
      <w:tr w:rsidR="001955E9" w:rsidTr="00B42B4A">
        <w:tc>
          <w:tcPr>
            <w:tcW w:w="846" w:type="dxa"/>
            <w:vMerge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Default="001955E9" w:rsidP="00AA53D2">
            <w:r>
              <w:t>Système de contention selon annexe C</w:t>
            </w:r>
          </w:p>
          <w:p w:rsidR="001955E9" w:rsidRPr="004C1A44" w:rsidRDefault="001955E9" w:rsidP="00AA53D2">
            <w:r w:rsidRPr="00965406">
              <w:t>E</w:t>
            </w:r>
            <w:r>
              <w:t>t</w:t>
            </w:r>
            <w:r w:rsidRPr="00965406">
              <w:t xml:space="preserve"> soit</w:t>
            </w:r>
            <w:r w:rsidRPr="004C1A44">
              <w:t xml:space="preserve"> AB</w:t>
            </w:r>
            <w:r w:rsidR="00F710B9">
              <w:t xml:space="preserve"> </w:t>
            </w:r>
            <w:r w:rsidR="00F710B9" w:rsidRPr="00F16E9A">
              <w:t>(en conversion ou certifié)</w:t>
            </w:r>
          </w:p>
          <w:p w:rsidR="001955E9" w:rsidRDefault="001955E9" w:rsidP="00C019FA">
            <w:r>
              <w:t xml:space="preserve">Et soit diagnostic </w:t>
            </w:r>
            <w:r w:rsidR="00C019FA" w:rsidRPr="00405C17">
              <w:t>BOVIWELL</w:t>
            </w:r>
            <w:r w:rsidR="00C019FA" w:rsidRPr="00C019FA">
              <w:rPr>
                <w:color w:val="FF0000"/>
              </w:rPr>
              <w:t xml:space="preserve"> </w:t>
            </w:r>
            <w:r>
              <w:t xml:space="preserve">de -3 ans soit autodiagnostic BEA contresigné de -1 an </w:t>
            </w:r>
          </w:p>
        </w:tc>
      </w:tr>
      <w:tr w:rsidR="001955E9" w:rsidTr="00B42B4A">
        <w:trPr>
          <w:cantSplit/>
          <w:trHeight w:val="1134"/>
        </w:trPr>
        <w:tc>
          <w:tcPr>
            <w:tcW w:w="846" w:type="dxa"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  <w:r>
              <w:t>Caprins Lait</w:t>
            </w: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Default="001955E9" w:rsidP="00AA53D2">
            <w:r>
              <w:t>Atelier AB</w:t>
            </w:r>
            <w:r w:rsidR="00F710B9">
              <w:t xml:space="preserve"> </w:t>
            </w:r>
            <w:r w:rsidR="00F710B9" w:rsidRPr="00F16E9A">
              <w:t>(en conversion ou certifié)</w:t>
            </w:r>
          </w:p>
          <w:p w:rsidR="001955E9" w:rsidRPr="00965406" w:rsidRDefault="001955E9" w:rsidP="00AA53D2">
            <w:r w:rsidRPr="00965406">
              <w:t>OU</w:t>
            </w:r>
          </w:p>
          <w:p w:rsidR="001955E9" w:rsidRPr="00965406" w:rsidRDefault="001955E9" w:rsidP="00AA53D2">
            <w:r w:rsidRPr="00965406">
              <w:t>adhésion au code mutuel caprin v2021 et l’une des 2 conditions suivantes :</w:t>
            </w:r>
          </w:p>
          <w:p w:rsidR="001955E9" w:rsidRDefault="001955E9" w:rsidP="00AA53D2">
            <w:r>
              <w:t>soit pour toute construction: obligation de sortie des chèvres avec une surface minimale de 15m2/chèvre</w:t>
            </w:r>
          </w:p>
          <w:p w:rsidR="001955E9" w:rsidRDefault="001955E9" w:rsidP="00AA53D2">
            <w:r>
              <w:t>soit si absence de sortie et seulement pour les projets hors création de chèvrerie : 1 brosse par lot et au moins 1 pour 80 chèvres et éclairage par lumière naturelle ; si extension de chèvrerie se rajoute l’obligation d’un minimum de 1.65m2 de couchage par chèvre.</w:t>
            </w:r>
          </w:p>
        </w:tc>
      </w:tr>
      <w:tr w:rsidR="001955E9" w:rsidTr="00B42B4A">
        <w:trPr>
          <w:cantSplit/>
          <w:trHeight w:val="835"/>
        </w:trPr>
        <w:tc>
          <w:tcPr>
            <w:tcW w:w="846" w:type="dxa"/>
            <w:shd w:val="clear" w:color="auto" w:fill="BDD6EE" w:themeFill="accent1" w:themeFillTint="66"/>
            <w:textDirection w:val="btLr"/>
          </w:tcPr>
          <w:p w:rsidR="001955E9" w:rsidRDefault="003D7687" w:rsidP="00AA53D2">
            <w:pPr>
              <w:ind w:left="113" w:right="113"/>
            </w:pPr>
            <w:r>
              <w:t>Ovins</w:t>
            </w: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Default="001955E9" w:rsidP="00AA53D2">
            <w:r>
              <w:t>Système de contention selon annexe C</w:t>
            </w:r>
          </w:p>
          <w:p w:rsidR="001955E9" w:rsidRPr="004C1A44" w:rsidRDefault="001955E9" w:rsidP="00AA53D2">
            <w:r w:rsidRPr="00965406">
              <w:t>E</w:t>
            </w:r>
            <w:r>
              <w:t>t</w:t>
            </w:r>
            <w:r w:rsidRPr="00965406">
              <w:t xml:space="preserve"> soit</w:t>
            </w:r>
            <w:r>
              <w:rPr>
                <w:b/>
              </w:rPr>
              <w:t xml:space="preserve"> </w:t>
            </w:r>
            <w:r w:rsidRPr="004C1A44">
              <w:t>AB</w:t>
            </w:r>
            <w:r w:rsidR="00F710B9">
              <w:t xml:space="preserve"> </w:t>
            </w:r>
            <w:r w:rsidR="00F710B9" w:rsidRPr="00F16E9A">
              <w:t>(en conversion ou certifié)</w:t>
            </w:r>
          </w:p>
          <w:p w:rsidR="001955E9" w:rsidRDefault="001955E9" w:rsidP="00AA53D2">
            <w:r>
              <w:t>Et soit diagnostic ou autodiagnostic BEA contresigné de -1 an</w:t>
            </w:r>
          </w:p>
        </w:tc>
      </w:tr>
      <w:tr w:rsidR="001955E9" w:rsidTr="00B42B4A">
        <w:tc>
          <w:tcPr>
            <w:tcW w:w="846" w:type="dxa"/>
            <w:vMerge w:val="restart"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  <w:r>
              <w:t xml:space="preserve">Equins </w:t>
            </w:r>
            <w:proofErr w:type="spellStart"/>
            <w:r>
              <w:t>Asins</w:t>
            </w:r>
            <w:proofErr w:type="spellEnd"/>
          </w:p>
        </w:tc>
        <w:tc>
          <w:tcPr>
            <w:tcW w:w="1559" w:type="dxa"/>
          </w:tcPr>
          <w:p w:rsidR="001955E9" w:rsidRDefault="001955E9" w:rsidP="00AA53D2">
            <w:r>
              <w:t>spécial</w:t>
            </w:r>
          </w:p>
        </w:tc>
        <w:tc>
          <w:tcPr>
            <w:tcW w:w="8936" w:type="dxa"/>
          </w:tcPr>
          <w:p w:rsidR="001955E9" w:rsidRDefault="001955E9" w:rsidP="00AA53D2">
            <w:r>
              <w:t>+20 ha de surface d’assujettissement MSA</w:t>
            </w:r>
          </w:p>
        </w:tc>
      </w:tr>
      <w:tr w:rsidR="001955E9" w:rsidTr="00B42B4A">
        <w:trPr>
          <w:trHeight w:val="683"/>
        </w:trPr>
        <w:tc>
          <w:tcPr>
            <w:tcW w:w="846" w:type="dxa"/>
            <w:vMerge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Pr="004C1A44" w:rsidRDefault="001955E9" w:rsidP="00AA53D2">
            <w:r w:rsidRPr="00405C17">
              <w:t>ou</w:t>
            </w:r>
            <w:r w:rsidRPr="004C1A44">
              <w:t xml:space="preserve"> AB</w:t>
            </w:r>
            <w:r w:rsidR="00F710B9">
              <w:t xml:space="preserve"> </w:t>
            </w:r>
            <w:r w:rsidR="00F710B9" w:rsidRPr="00F16E9A">
              <w:t>(en conversion ou certifié)</w:t>
            </w:r>
          </w:p>
          <w:p w:rsidR="001955E9" w:rsidRDefault="001955E9" w:rsidP="00AA53D2">
            <w:r>
              <w:t xml:space="preserve">ou atelier certifié </w:t>
            </w:r>
            <w:proofErr w:type="spellStart"/>
            <w:r>
              <w:t>Qualitéquidés</w:t>
            </w:r>
            <w:proofErr w:type="spellEnd"/>
            <w:r>
              <w:t xml:space="preserve"> (</w:t>
            </w:r>
            <w:proofErr w:type="spellStart"/>
            <w:r>
              <w:t>Equi’pass</w:t>
            </w:r>
            <w:proofErr w:type="spellEnd"/>
            <w:r>
              <w:t xml:space="preserve"> à la demande si non certifié et certification au solde)</w:t>
            </w:r>
          </w:p>
        </w:tc>
      </w:tr>
      <w:tr w:rsidR="001955E9" w:rsidTr="00B42B4A">
        <w:tc>
          <w:tcPr>
            <w:tcW w:w="846" w:type="dxa"/>
            <w:vMerge w:val="restart"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  <w:r>
              <w:t>Porcins</w:t>
            </w:r>
          </w:p>
        </w:tc>
        <w:tc>
          <w:tcPr>
            <w:tcW w:w="1559" w:type="dxa"/>
          </w:tcPr>
          <w:p w:rsidR="001955E9" w:rsidRDefault="001955E9" w:rsidP="00AA53D2">
            <w:r>
              <w:t>Biosécurité</w:t>
            </w:r>
          </w:p>
        </w:tc>
        <w:tc>
          <w:tcPr>
            <w:tcW w:w="8936" w:type="dxa"/>
          </w:tcPr>
          <w:p w:rsidR="001955E9" w:rsidRPr="000A6BDE" w:rsidRDefault="001955E9" w:rsidP="00AA5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audit biosécurité sur la base de l'outil PIG </w:t>
            </w:r>
            <w:proofErr w:type="spellStart"/>
            <w:r>
              <w:rPr>
                <w:sz w:val="23"/>
                <w:szCs w:val="23"/>
              </w:rPr>
              <w:t>Connect</w:t>
            </w:r>
            <w:proofErr w:type="spellEnd"/>
          </w:p>
        </w:tc>
      </w:tr>
      <w:tr w:rsidR="001955E9" w:rsidTr="00B42B4A">
        <w:tc>
          <w:tcPr>
            <w:tcW w:w="846" w:type="dxa"/>
            <w:vMerge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Pr="004C1A44" w:rsidRDefault="001955E9" w:rsidP="00AA53D2">
            <w:r w:rsidRPr="00405C17">
              <w:t>ou</w:t>
            </w:r>
            <w:r w:rsidRPr="004C1A44">
              <w:t xml:space="preserve"> AB</w:t>
            </w:r>
            <w:r w:rsidR="00F710B9">
              <w:t xml:space="preserve"> </w:t>
            </w:r>
            <w:r w:rsidR="00F710B9" w:rsidRPr="00F16E9A">
              <w:t>(en conversion ou certifié)</w:t>
            </w:r>
          </w:p>
          <w:p w:rsidR="001955E9" w:rsidRDefault="001955E9" w:rsidP="00AA53D2">
            <w:r>
              <w:t>ou si engraisseur sur caillebotis sans accès extérieur : diagnostic BEEP de -1an</w:t>
            </w:r>
          </w:p>
          <w:p w:rsidR="001955E9" w:rsidRDefault="001955E9" w:rsidP="00AA53D2">
            <w:r>
              <w:t>ou pour les autres ateliers : diagnostic ou autodiagnostic BEA contresigné de -1 an</w:t>
            </w:r>
          </w:p>
        </w:tc>
      </w:tr>
      <w:tr w:rsidR="001955E9" w:rsidTr="00B42B4A">
        <w:tc>
          <w:tcPr>
            <w:tcW w:w="846" w:type="dxa"/>
            <w:vMerge w:val="restart"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  <w:r>
              <w:t xml:space="preserve">Veaux </w:t>
            </w:r>
            <w:proofErr w:type="spellStart"/>
            <w:r>
              <w:t>bouch</w:t>
            </w:r>
            <w:proofErr w:type="spellEnd"/>
            <w:r w:rsidR="0021529D">
              <w:t>.</w:t>
            </w:r>
          </w:p>
        </w:tc>
        <w:tc>
          <w:tcPr>
            <w:tcW w:w="1559" w:type="dxa"/>
          </w:tcPr>
          <w:p w:rsidR="001955E9" w:rsidRDefault="001955E9" w:rsidP="00AA53D2">
            <w:r>
              <w:t>Biosécurité</w:t>
            </w:r>
          </w:p>
        </w:tc>
        <w:tc>
          <w:tcPr>
            <w:tcW w:w="8936" w:type="dxa"/>
          </w:tcPr>
          <w:p w:rsidR="001955E9" w:rsidRDefault="001955E9" w:rsidP="00AA53D2">
            <w:r>
              <w:t xml:space="preserve">Autodiagnostic </w:t>
            </w:r>
            <w:r w:rsidR="00B21866" w:rsidRPr="00405C17">
              <w:t>grille</w:t>
            </w:r>
            <w:r w:rsidR="00B21866">
              <w:t xml:space="preserve"> </w:t>
            </w:r>
            <w:r>
              <w:t xml:space="preserve">GDS  de -1an contresigné par un technicien </w:t>
            </w:r>
          </w:p>
        </w:tc>
      </w:tr>
      <w:tr w:rsidR="001955E9" w:rsidTr="00B42B4A">
        <w:trPr>
          <w:trHeight w:val="571"/>
        </w:trPr>
        <w:tc>
          <w:tcPr>
            <w:tcW w:w="846" w:type="dxa"/>
            <w:vMerge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Default="001955E9" w:rsidP="00AA53D2">
            <w:r>
              <w:t xml:space="preserve">Audit test du protocole </w:t>
            </w:r>
            <w:proofErr w:type="spellStart"/>
            <w:r>
              <w:t>Interbev</w:t>
            </w:r>
            <w:proofErr w:type="spellEnd"/>
            <w:r>
              <w:t xml:space="preserve"> de -1 an réalisé par un technicien</w:t>
            </w:r>
          </w:p>
        </w:tc>
      </w:tr>
      <w:tr w:rsidR="001955E9" w:rsidTr="00B42B4A">
        <w:tc>
          <w:tcPr>
            <w:tcW w:w="846" w:type="dxa"/>
            <w:vMerge w:val="restart"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  <w:r>
              <w:t>Volaille Maigre</w:t>
            </w:r>
          </w:p>
        </w:tc>
        <w:tc>
          <w:tcPr>
            <w:tcW w:w="1559" w:type="dxa"/>
          </w:tcPr>
          <w:p w:rsidR="001955E9" w:rsidRDefault="001955E9" w:rsidP="00AA53D2">
            <w:r>
              <w:t>Biosécurité</w:t>
            </w:r>
          </w:p>
        </w:tc>
        <w:tc>
          <w:tcPr>
            <w:tcW w:w="8936" w:type="dxa"/>
          </w:tcPr>
          <w:p w:rsidR="001955E9" w:rsidRDefault="001955E9" w:rsidP="00AA53D2">
            <w:r>
              <w:t>Audit EVA ou PULSE conforme</w:t>
            </w:r>
          </w:p>
          <w:p w:rsidR="001955E9" w:rsidRDefault="001955E9" w:rsidP="00AA53D2">
            <w:r>
              <w:t xml:space="preserve">Et attestation d’inscription aux bases ATM (volaille de chair) ou BD avicole (pondeuses) </w:t>
            </w:r>
          </w:p>
        </w:tc>
      </w:tr>
      <w:tr w:rsidR="001955E9" w:rsidTr="00B42B4A">
        <w:tc>
          <w:tcPr>
            <w:tcW w:w="846" w:type="dxa"/>
            <w:vMerge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Pr="00F16E9A" w:rsidRDefault="001955E9" w:rsidP="00AA53D2">
            <w:r>
              <w:t>soit Atelier AB</w:t>
            </w:r>
            <w:r w:rsidR="00F710B9">
              <w:t xml:space="preserve"> </w:t>
            </w:r>
            <w:r w:rsidR="00F710B9" w:rsidRPr="00F16E9A">
              <w:t>(en conversion ou certifié)</w:t>
            </w:r>
          </w:p>
          <w:p w:rsidR="001955E9" w:rsidRDefault="001955E9" w:rsidP="00AA53D2">
            <w:r>
              <w:t xml:space="preserve">soit </w:t>
            </w:r>
            <w:proofErr w:type="spellStart"/>
            <w:r>
              <w:t>auto-diagnostic</w:t>
            </w:r>
            <w:proofErr w:type="spellEnd"/>
            <w:r>
              <w:t xml:space="preserve"> EBENE de -1 an accompagné et contresigné par un technicien</w:t>
            </w:r>
          </w:p>
          <w:p w:rsidR="001955E9" w:rsidRDefault="001955E9" w:rsidP="00AA53D2">
            <w:r>
              <w:t>et si pas d’accès extérieur : présence d’éclairage par la lumière naturelle</w:t>
            </w:r>
          </w:p>
          <w:p w:rsidR="001955E9" w:rsidRDefault="001955E9" w:rsidP="00AA53D2">
            <w:r>
              <w:t>et si couvoir : absence d’euthanasie non sanitaire des oisillons</w:t>
            </w:r>
          </w:p>
        </w:tc>
      </w:tr>
      <w:tr w:rsidR="001955E9" w:rsidTr="00B42B4A">
        <w:trPr>
          <w:trHeight w:val="363"/>
        </w:trPr>
        <w:tc>
          <w:tcPr>
            <w:tcW w:w="846" w:type="dxa"/>
            <w:vMerge w:val="restart"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  <w:proofErr w:type="spellStart"/>
            <w:r>
              <w:t>Palmip</w:t>
            </w:r>
            <w:proofErr w:type="spellEnd"/>
            <w:r w:rsidR="00E07F6D">
              <w:t xml:space="preserve">. </w:t>
            </w:r>
            <w:r>
              <w:t>à foie gras</w:t>
            </w:r>
          </w:p>
        </w:tc>
        <w:tc>
          <w:tcPr>
            <w:tcW w:w="1559" w:type="dxa"/>
          </w:tcPr>
          <w:p w:rsidR="001955E9" w:rsidRDefault="001955E9" w:rsidP="00AA53D2">
            <w:r>
              <w:t>Biosécurité</w:t>
            </w:r>
          </w:p>
        </w:tc>
        <w:tc>
          <w:tcPr>
            <w:tcW w:w="8936" w:type="dxa"/>
          </w:tcPr>
          <w:p w:rsidR="001955E9" w:rsidRDefault="004448E5" w:rsidP="00AA53D2">
            <w:r w:rsidRPr="00F16E9A">
              <w:t>A</w:t>
            </w:r>
            <w:r w:rsidR="001955E9" w:rsidRPr="00F16E9A">
              <w:t>ttestation</w:t>
            </w:r>
            <w:r w:rsidR="001955E9" w:rsidRPr="004448E5">
              <w:rPr>
                <w:color w:val="00B050"/>
              </w:rPr>
              <w:t xml:space="preserve"> </w:t>
            </w:r>
            <w:r w:rsidR="001955E9">
              <w:t xml:space="preserve">d’inscription à la BD avicole </w:t>
            </w:r>
          </w:p>
        </w:tc>
      </w:tr>
      <w:tr w:rsidR="001955E9" w:rsidTr="00B42B4A">
        <w:trPr>
          <w:trHeight w:val="537"/>
        </w:trPr>
        <w:tc>
          <w:tcPr>
            <w:tcW w:w="846" w:type="dxa"/>
            <w:vMerge/>
            <w:shd w:val="clear" w:color="auto" w:fill="BDD6EE" w:themeFill="accent1" w:themeFillTint="66"/>
            <w:textDirection w:val="btLr"/>
          </w:tcPr>
          <w:p w:rsidR="001955E9" w:rsidRDefault="001955E9" w:rsidP="00AA53D2">
            <w:pPr>
              <w:ind w:left="113" w:right="113"/>
            </w:pPr>
          </w:p>
        </w:tc>
        <w:tc>
          <w:tcPr>
            <w:tcW w:w="1559" w:type="dxa"/>
          </w:tcPr>
          <w:p w:rsidR="001955E9" w:rsidRDefault="001955E9" w:rsidP="00AA53D2">
            <w:r>
              <w:t>Bien-être animal</w:t>
            </w:r>
          </w:p>
        </w:tc>
        <w:tc>
          <w:tcPr>
            <w:tcW w:w="8936" w:type="dxa"/>
          </w:tcPr>
          <w:p w:rsidR="001955E9" w:rsidRDefault="001955E9" w:rsidP="00AA53D2">
            <w:r>
              <w:t xml:space="preserve">et agrément </w:t>
            </w:r>
            <w:proofErr w:type="spellStart"/>
            <w:r>
              <w:t>PalmiGconfiance</w:t>
            </w:r>
            <w:proofErr w:type="spellEnd"/>
          </w:p>
          <w:p w:rsidR="001955E9" w:rsidRDefault="001955E9" w:rsidP="00AA53D2">
            <w:r>
              <w:t>et si prêt à engraisser : élevage plein air ou bâtiment disposant de parcours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14317"/>
        <w:tblW w:w="11335" w:type="dxa"/>
        <w:tblLook w:val="04A0" w:firstRow="1" w:lastRow="0" w:firstColumn="1" w:lastColumn="0" w:noHBand="0" w:noVBand="1"/>
      </w:tblPr>
      <w:tblGrid>
        <w:gridCol w:w="3916"/>
        <w:gridCol w:w="3485"/>
        <w:gridCol w:w="3934"/>
      </w:tblGrid>
      <w:tr w:rsidR="00AA53D2" w:rsidTr="0009523B">
        <w:tc>
          <w:tcPr>
            <w:tcW w:w="3916" w:type="dxa"/>
            <w:shd w:val="clear" w:color="auto" w:fill="BDD6EE" w:themeFill="accent1" w:themeFillTint="66"/>
          </w:tcPr>
          <w:p w:rsidR="00AA53D2" w:rsidRDefault="00AA53D2" w:rsidP="00AA53D2">
            <w:r w:rsidRPr="00663FFB">
              <w:t>Caprins Viande</w:t>
            </w:r>
          </w:p>
        </w:tc>
        <w:tc>
          <w:tcPr>
            <w:tcW w:w="3485" w:type="dxa"/>
            <w:shd w:val="clear" w:color="auto" w:fill="BDD6EE" w:themeFill="accent1" w:themeFillTint="66"/>
          </w:tcPr>
          <w:p w:rsidR="00AA53D2" w:rsidRDefault="00AA53D2" w:rsidP="00AA53D2">
            <w:r>
              <w:t>Apicole</w:t>
            </w:r>
          </w:p>
        </w:tc>
        <w:tc>
          <w:tcPr>
            <w:tcW w:w="3934" w:type="dxa"/>
            <w:shd w:val="clear" w:color="auto" w:fill="BDD6EE" w:themeFill="accent1" w:themeFillTint="66"/>
          </w:tcPr>
          <w:p w:rsidR="00AA53D2" w:rsidRDefault="00AA53D2" w:rsidP="00AA53D2">
            <w:proofErr w:type="spellStart"/>
            <w:r>
              <w:t>Cunicole</w:t>
            </w:r>
            <w:proofErr w:type="spellEnd"/>
          </w:p>
        </w:tc>
      </w:tr>
      <w:tr w:rsidR="00AA53D2" w:rsidTr="00AA53D2">
        <w:tc>
          <w:tcPr>
            <w:tcW w:w="3916" w:type="dxa"/>
          </w:tcPr>
          <w:p w:rsidR="00AA53D2" w:rsidRDefault="00AA53D2" w:rsidP="00AA53D2">
            <w:r w:rsidRPr="00663FFB">
              <w:t>Adhésion à la charte d’</w:t>
            </w:r>
            <w:proofErr w:type="spellStart"/>
            <w:r w:rsidRPr="00663FFB">
              <w:t>Interbev</w:t>
            </w:r>
            <w:proofErr w:type="spellEnd"/>
            <w:r w:rsidRPr="00663FFB">
              <w:t xml:space="preserve"> et réalisation d’un audit -1 an</w:t>
            </w:r>
          </w:p>
        </w:tc>
        <w:tc>
          <w:tcPr>
            <w:tcW w:w="3485" w:type="dxa"/>
          </w:tcPr>
          <w:p w:rsidR="00AA53D2" w:rsidRDefault="00AA53D2" w:rsidP="00AA53D2">
            <w:r>
              <w:t>Atelier AB</w:t>
            </w:r>
            <w:r w:rsidR="00F710B9" w:rsidRPr="00F16E9A">
              <w:t>(en conversion ou certifié)</w:t>
            </w:r>
          </w:p>
          <w:p w:rsidR="00AA53D2" w:rsidRDefault="00AA53D2" w:rsidP="00AA53D2">
            <w:r>
              <w:t>Ou e</w:t>
            </w:r>
            <w:r w:rsidR="00C75274">
              <w:t>ngagement dans une MAEC API 2024</w:t>
            </w:r>
            <w:r>
              <w:t xml:space="preserve"> </w:t>
            </w:r>
          </w:p>
          <w:p w:rsidR="00AA53D2" w:rsidRDefault="00AA53D2" w:rsidP="00AA53D2"/>
        </w:tc>
        <w:tc>
          <w:tcPr>
            <w:tcW w:w="3934" w:type="dxa"/>
          </w:tcPr>
          <w:p w:rsidR="00AA53D2" w:rsidRPr="00F16E9A" w:rsidRDefault="00AA53D2" w:rsidP="00AA53D2">
            <w:r>
              <w:t>Atelier AB</w:t>
            </w:r>
            <w:r w:rsidR="00F710B9">
              <w:t xml:space="preserve"> </w:t>
            </w:r>
            <w:r w:rsidR="00F710B9" w:rsidRPr="00F16E9A">
              <w:t>(en conversion ou certifié)</w:t>
            </w:r>
          </w:p>
          <w:p w:rsidR="00AA53D2" w:rsidRDefault="00AA53D2" w:rsidP="00AA53D2">
            <w:r>
              <w:t>Ou audit EVALAP avec un taux de conformité supérieur ou égal à 75%</w:t>
            </w:r>
          </w:p>
        </w:tc>
      </w:tr>
    </w:tbl>
    <w:p w:rsidR="00483853" w:rsidRDefault="00483853">
      <w:r>
        <w:br w:type="page"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969"/>
        <w:gridCol w:w="850"/>
      </w:tblGrid>
      <w:tr w:rsidR="00405C17" w:rsidTr="0009523B">
        <w:tc>
          <w:tcPr>
            <w:tcW w:w="9351" w:type="dxa"/>
            <w:gridSpan w:val="2"/>
            <w:shd w:val="clear" w:color="auto" w:fill="BDD6EE" w:themeFill="accent1" w:themeFillTint="66"/>
          </w:tcPr>
          <w:p w:rsidR="00405C17" w:rsidRPr="00E95735" w:rsidRDefault="00405C17" w:rsidP="001955E9">
            <w:pPr>
              <w:rPr>
                <w:b/>
              </w:rPr>
            </w:pPr>
            <w:r w:rsidRPr="00E95735">
              <w:rPr>
                <w:b/>
              </w:rPr>
              <w:lastRenderedPageBreak/>
              <w:t xml:space="preserve">Critères de sélection 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405C17" w:rsidRDefault="00405C17" w:rsidP="007A3F3D">
            <w:pPr>
              <w:jc w:val="center"/>
            </w:pPr>
            <w:r>
              <w:t>points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 xml:space="preserve">Exploitation certifiée </w:t>
            </w:r>
            <w:r w:rsidR="006B30CB" w:rsidRPr="00F16E9A">
              <w:t xml:space="preserve">ou en conversion </w:t>
            </w:r>
            <w:r>
              <w:t>AB sur l’atelier concerné par au moins 70% du projet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70</w:t>
            </w:r>
          </w:p>
        </w:tc>
      </w:tr>
      <w:tr w:rsidR="00405C17" w:rsidTr="00C01E8A">
        <w:tc>
          <w:tcPr>
            <w:tcW w:w="9351" w:type="dxa"/>
            <w:gridSpan w:val="2"/>
            <w:tcBorders>
              <w:bottom w:val="dashed" w:sz="12" w:space="0" w:color="auto"/>
            </w:tcBorders>
          </w:tcPr>
          <w:p w:rsidR="00405C17" w:rsidRDefault="00405C17" w:rsidP="001955E9">
            <w:r>
              <w:t>Herbivores système pâturant : accès au pâturage du cheptel (souche/adultes) au moins 120j/an</w:t>
            </w:r>
          </w:p>
          <w:p w:rsidR="00405C17" w:rsidRDefault="00405C17" w:rsidP="001955E9">
            <w:r w:rsidRPr="00106223">
              <w:t xml:space="preserve">Monogastriques et Granivores : </w:t>
            </w:r>
            <w:r w:rsidRPr="00405C17">
              <w:t>plein air</w:t>
            </w:r>
          </w:p>
        </w:tc>
        <w:tc>
          <w:tcPr>
            <w:tcW w:w="850" w:type="dxa"/>
            <w:tcBorders>
              <w:bottom w:val="dashed" w:sz="12" w:space="0" w:color="auto"/>
            </w:tcBorders>
            <w:vAlign w:val="center"/>
          </w:tcPr>
          <w:p w:rsidR="00405C17" w:rsidRDefault="00405C17" w:rsidP="007A3F3D">
            <w:pPr>
              <w:jc w:val="center"/>
            </w:pPr>
            <w:r>
              <w:t>60</w:t>
            </w:r>
          </w:p>
        </w:tc>
      </w:tr>
      <w:tr w:rsidR="00405C17" w:rsidTr="00C01E8A">
        <w:tc>
          <w:tcPr>
            <w:tcW w:w="9351" w:type="dxa"/>
            <w:gridSpan w:val="2"/>
            <w:tcBorders>
              <w:top w:val="dashed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C17" w:rsidRDefault="00405C17" w:rsidP="00106223">
            <w:r>
              <w:t>Herbivores : accès extérieur</w:t>
            </w:r>
          </w:p>
          <w:p w:rsidR="00405C17" w:rsidRDefault="00405C17" w:rsidP="00106223">
            <w:r w:rsidRPr="00106223">
              <w:t xml:space="preserve">Monogastriques/granivores : </w:t>
            </w:r>
            <w:r w:rsidRPr="00405C17">
              <w:t>parcours extérieur</w:t>
            </w:r>
          </w:p>
        </w:tc>
        <w:tc>
          <w:tcPr>
            <w:tcW w:w="850" w:type="dxa"/>
            <w:tcBorders>
              <w:top w:val="dashed" w:sz="12" w:space="0" w:color="auto"/>
              <w:left w:val="single" w:sz="4" w:space="0" w:color="auto"/>
              <w:bottom w:val="dashed" w:sz="12" w:space="0" w:color="auto"/>
              <w:right w:val="single" w:sz="4" w:space="0" w:color="auto"/>
            </w:tcBorders>
            <w:vAlign w:val="center"/>
          </w:tcPr>
          <w:p w:rsidR="00405C17" w:rsidRDefault="00405C17" w:rsidP="007A3F3D">
            <w:pPr>
              <w:jc w:val="center"/>
            </w:pPr>
            <w:r w:rsidRPr="00405C17">
              <w:rPr>
                <w:i/>
                <w:sz w:val="20"/>
                <w:szCs w:val="20"/>
              </w:rPr>
              <w:t>Ou</w:t>
            </w:r>
            <w:r>
              <w:t xml:space="preserve"> 50</w:t>
            </w:r>
          </w:p>
        </w:tc>
      </w:tr>
      <w:tr w:rsidR="00405C17" w:rsidTr="00C01E8A"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7" w:rsidRDefault="00405C17" w:rsidP="00405C17">
            <w:pPr>
              <w:pBdr>
                <w:top w:val="dashed" w:sz="12" w:space="1" w:color="auto"/>
              </w:pBdr>
            </w:pPr>
            <w:r>
              <w:t>Logement alternatif favorable :</w:t>
            </w:r>
          </w:p>
          <w:p w:rsidR="00405C17" w:rsidRDefault="00405C17" w:rsidP="00106223">
            <w:pPr>
              <w:pStyle w:val="Paragraphedeliste"/>
              <w:numPr>
                <w:ilvl w:val="0"/>
                <w:numId w:val="1"/>
              </w:numPr>
            </w:pPr>
            <w:r>
              <w:t>Nurserie caprins lait : annexe H</w:t>
            </w:r>
          </w:p>
          <w:p w:rsidR="00405C17" w:rsidRDefault="00405C17" w:rsidP="00106223">
            <w:pPr>
              <w:pStyle w:val="Paragraphedeliste"/>
              <w:numPr>
                <w:ilvl w:val="0"/>
                <w:numId w:val="1"/>
              </w:numPr>
            </w:pPr>
            <w:r>
              <w:t>Porcins : couchage sur litière annexe D et/ou maternité liberté</w:t>
            </w:r>
          </w:p>
          <w:p w:rsidR="00405C17" w:rsidRDefault="00405C17" w:rsidP="00106223">
            <w:pPr>
              <w:pStyle w:val="Paragraphedeliste"/>
              <w:numPr>
                <w:ilvl w:val="0"/>
                <w:numId w:val="1"/>
              </w:numPr>
            </w:pPr>
            <w:r>
              <w:t>Lapins : parcs collectifs ou logement alternatif reproductrices</w:t>
            </w:r>
          </w:p>
          <w:p w:rsidR="00405C17" w:rsidRDefault="00405C17" w:rsidP="00C04D46">
            <w:pPr>
              <w:pStyle w:val="Paragraphedeliste"/>
              <w:numPr>
                <w:ilvl w:val="0"/>
                <w:numId w:val="1"/>
              </w:numPr>
            </w:pPr>
            <w:r>
              <w:t>Veaux de Boucherie : couchage sur litière ou caillebottis caoutchouc et raclage sous caillebottis</w:t>
            </w:r>
          </w:p>
        </w:tc>
        <w:tc>
          <w:tcPr>
            <w:tcW w:w="850" w:type="dxa"/>
            <w:tcBorders>
              <w:top w:val="dash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17" w:rsidRDefault="00405C17" w:rsidP="007A3F3D">
            <w:pPr>
              <w:jc w:val="center"/>
            </w:pPr>
            <w:r w:rsidRPr="00405C17">
              <w:rPr>
                <w:i/>
                <w:sz w:val="20"/>
                <w:szCs w:val="20"/>
              </w:rPr>
              <w:t>Ou</w:t>
            </w:r>
            <w:r>
              <w:t xml:space="preserve"> 50</w:t>
            </w:r>
          </w:p>
        </w:tc>
      </w:tr>
      <w:tr w:rsidR="00A009ED" w:rsidTr="00A009ED">
        <w:tc>
          <w:tcPr>
            <w:tcW w:w="5382" w:type="dxa"/>
            <w:tcBorders>
              <w:top w:val="single" w:sz="4" w:space="0" w:color="auto"/>
              <w:right w:val="nil"/>
            </w:tcBorders>
          </w:tcPr>
          <w:p w:rsidR="00A009ED" w:rsidRDefault="00A009ED" w:rsidP="00A009ED">
            <w:r>
              <w:t xml:space="preserve">Réduction de l’empreinte carbone : </w:t>
            </w:r>
            <w:r>
              <w:br/>
              <w:t xml:space="preserve">A minima bilan carbone </w:t>
            </w:r>
            <w:r w:rsidRPr="00B47D5A">
              <w:t xml:space="preserve">avec méthode </w:t>
            </w:r>
            <w:r>
              <w:t>conforme au Label Bas Carbone</w:t>
            </w:r>
            <w:r w:rsidR="009B45E3">
              <w:t xml:space="preserve"> </w:t>
            </w:r>
            <w:r w:rsidR="009B45E3" w:rsidRPr="00F16E9A">
              <w:t>(ou référencée par Région)</w:t>
            </w:r>
            <w:r w:rsidRPr="00F16E9A">
              <w:t xml:space="preserve"> </w:t>
            </w:r>
            <w:r>
              <w:t>et plan d’action.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vAlign w:val="center"/>
          </w:tcPr>
          <w:p w:rsidR="00A009ED" w:rsidRDefault="00A009ED" w:rsidP="00A009ED">
            <w:pPr>
              <w:jc w:val="right"/>
            </w:pPr>
            <w:r>
              <w:t>CAP2’ERn2 ou H360 en Bovin</w:t>
            </w:r>
            <w:r>
              <w:br/>
            </w:r>
            <w:r>
              <w:br/>
              <w:t>CAP2’ERn2 Caprin/Ovin ou GEEP Porcin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09ED" w:rsidRDefault="00A009ED" w:rsidP="007A3F3D">
            <w:pPr>
              <w:jc w:val="center"/>
            </w:pPr>
            <w:r>
              <w:t>50</w:t>
            </w:r>
          </w:p>
          <w:p w:rsidR="00A009ED" w:rsidRDefault="00A009ED" w:rsidP="007A3F3D">
            <w:pPr>
              <w:jc w:val="center"/>
            </w:pPr>
            <w:r w:rsidRPr="00B42B4A">
              <w:rPr>
                <w:i/>
              </w:rPr>
              <w:t xml:space="preserve">Ou </w:t>
            </w:r>
            <w:r>
              <w:rPr>
                <w:i/>
              </w:rPr>
              <w:br/>
            </w:r>
            <w:r>
              <w:t>15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>Adaptation au changement climatique des bâtiments d’élevages de ruminants : annexe1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50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>Bâtiment BEBC en construction ou rénovation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50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>Diversification apicole : élevage de reines ou production de gelée royale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50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>Atelier apicole (+50% des investissements) et Adhésion ADA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35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>Autonomie alimentaire (+50% des investissements dans cette catégorie)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15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483853">
            <w:r>
              <w:t>Energie renouvelable (production, contribution à sa production ou récupération de chaleur, pour l’autoconsommation ou la revente</w:t>
            </w:r>
            <w:r w:rsidR="00483853">
              <w:t> ; non activable si investisseur extérieur sans lien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15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864BF0">
            <w:r>
              <w:t xml:space="preserve">Mise aux normes </w:t>
            </w:r>
            <w:r w:rsidRPr="00B47D5A">
              <w:t>en nouvelles ZV 2021</w:t>
            </w:r>
            <w:r w:rsidR="00B47D5A">
              <w:t xml:space="preserve"> </w:t>
            </w:r>
            <w:r>
              <w:t>concernant au moins 7k€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70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>Renouvellement :</w:t>
            </w:r>
            <w:r w:rsidR="00A009ED">
              <w:t xml:space="preserve"> </w:t>
            </w:r>
          </w:p>
          <w:p w:rsidR="00405C17" w:rsidRPr="00A009ED" w:rsidRDefault="00405C17" w:rsidP="001955E9">
            <w:pPr>
              <w:rPr>
                <w:i/>
                <w:sz w:val="20"/>
              </w:rPr>
            </w:pPr>
            <w:r>
              <w:t xml:space="preserve">JA, NA avec installation depuis moins de 4 ans ou en cours </w:t>
            </w:r>
            <w:r w:rsidR="00A009ED" w:rsidRPr="00A009ED">
              <w:rPr>
                <w:i/>
                <w:sz w:val="20"/>
              </w:rPr>
              <w:t>(postérieur au 15/11/2020)</w:t>
            </w:r>
          </w:p>
          <w:p w:rsidR="00405C17" w:rsidRDefault="00405C17" w:rsidP="001955E9">
            <w:r>
              <w:t>ou NI avec prêt d’honneur initiative N</w:t>
            </w:r>
            <w:r w:rsidR="00B47D5A">
              <w:t>ou</w:t>
            </w:r>
            <w:r>
              <w:t>v</w:t>
            </w:r>
            <w:r w:rsidR="00B47D5A">
              <w:t>e</w:t>
            </w:r>
            <w:r>
              <w:t>lle-Aq</w:t>
            </w:r>
            <w:r w:rsidR="00B47D5A">
              <w:t>uitaine</w:t>
            </w:r>
            <w:r>
              <w:t>. contrat signé depuis moins de 4 ans</w:t>
            </w:r>
            <w:r w:rsidR="00A009ED">
              <w:t xml:space="preserve"> </w:t>
            </w:r>
            <w:r w:rsidR="00A009ED" w:rsidRPr="00A009ED">
              <w:rPr>
                <w:i/>
                <w:sz w:val="20"/>
              </w:rPr>
              <w:t>(idem)</w:t>
            </w:r>
          </w:p>
          <w:p w:rsidR="00405C17" w:rsidRDefault="00405C17" w:rsidP="001955E9">
            <w:r>
              <w:t>ou cédant inscrit RDI avec diagnostic AITA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35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>Réorientation de la production viticole : arrachage de 3ha de vigne mini sans replantation et modernisation ou extension d’un atelier d’élevage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70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1955E9">
            <w:r>
              <w:t>Diversification : Création d’un atelier d’élevage (100% des investissements présentés et aucun animal présent en n-1 pour cet atelier)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15</w:t>
            </w:r>
          </w:p>
        </w:tc>
      </w:tr>
      <w:tr w:rsidR="00405C17" w:rsidTr="00C01E8A">
        <w:tc>
          <w:tcPr>
            <w:tcW w:w="9351" w:type="dxa"/>
            <w:gridSpan w:val="2"/>
          </w:tcPr>
          <w:p w:rsidR="00405C17" w:rsidRDefault="00405C17" w:rsidP="00864BF0">
            <w:r>
              <w:t>Signe de qualité : SIQUO (hors bio)</w:t>
            </w:r>
          </w:p>
          <w:p w:rsidR="00405C17" w:rsidRDefault="00405C17" w:rsidP="00864BF0">
            <w:r>
              <w:t>Ou</w:t>
            </w:r>
          </w:p>
          <w:p w:rsidR="00405C17" w:rsidRDefault="00405C17" w:rsidP="00864BF0">
            <w:r>
              <w:t>Adhésion à une organisation collective en lien avec une activité de transformation et/ou commercialisation en circuits court et de proximité (liste en annexe)</w:t>
            </w:r>
          </w:p>
          <w:p w:rsidR="00405C17" w:rsidRDefault="00405C17" w:rsidP="00864BF0">
            <w:r>
              <w:t>Ou</w:t>
            </w:r>
          </w:p>
          <w:p w:rsidR="00405C17" w:rsidRDefault="00405C17" w:rsidP="00864BF0">
            <w:r>
              <w:t>Atelier de transformation à la ferme avec formation au Guide des Bonnes Pratiques d’Hygiène ou présence d’un point de vente à la ferme</w:t>
            </w:r>
          </w:p>
        </w:tc>
        <w:tc>
          <w:tcPr>
            <w:tcW w:w="850" w:type="dxa"/>
            <w:vAlign w:val="center"/>
          </w:tcPr>
          <w:p w:rsidR="00405C17" w:rsidRDefault="00405C17" w:rsidP="007A3F3D">
            <w:pPr>
              <w:jc w:val="center"/>
            </w:pPr>
            <w:r>
              <w:t>20</w:t>
            </w:r>
          </w:p>
        </w:tc>
      </w:tr>
    </w:tbl>
    <w:p w:rsidR="00A009ED" w:rsidRDefault="00A009ED" w:rsidP="001955E9">
      <w:pPr>
        <w:rPr>
          <w:b/>
        </w:rPr>
      </w:pPr>
    </w:p>
    <w:p w:rsidR="005A5402" w:rsidRPr="00483853" w:rsidRDefault="005A5402" w:rsidP="001955E9">
      <w:pPr>
        <w:rPr>
          <w:b/>
        </w:rPr>
      </w:pPr>
      <w:r w:rsidRPr="00483853">
        <w:rPr>
          <w:b/>
        </w:rPr>
        <w:t>Classement et priorité des dossiers :</w:t>
      </w:r>
    </w:p>
    <w:tbl>
      <w:tblPr>
        <w:tblStyle w:val="Grilledutableau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775"/>
      </w:tblGrid>
      <w:tr w:rsidR="00E21E67" w:rsidTr="00E21E67">
        <w:tc>
          <w:tcPr>
            <w:tcW w:w="2122" w:type="dxa"/>
          </w:tcPr>
          <w:p w:rsidR="00E21E67" w:rsidRDefault="00E21E67" w:rsidP="00E21E67">
            <w:r>
              <w:t>DOSSIERS ULTRA-PRIORITAIRES :</w:t>
            </w:r>
          </w:p>
        </w:tc>
        <w:tc>
          <w:tcPr>
            <w:tcW w:w="1559" w:type="dxa"/>
          </w:tcPr>
          <w:p w:rsidR="00E21E67" w:rsidRDefault="00E21E67" w:rsidP="00E21E67">
            <w:r>
              <w:t>70 points et +</w:t>
            </w:r>
          </w:p>
        </w:tc>
        <w:tc>
          <w:tcPr>
            <w:tcW w:w="6775" w:type="dxa"/>
          </w:tcPr>
          <w:p w:rsidR="00E21E67" w:rsidRDefault="00E21E67" w:rsidP="00E21E67">
            <w:r>
              <w:t>Soit avec au moins un agriculteur nouvel installé</w:t>
            </w:r>
            <w:r w:rsidR="003D5A92">
              <w:t xml:space="preserve"> (critère)</w:t>
            </w:r>
          </w:p>
          <w:p w:rsidR="00E21E67" w:rsidRDefault="00E21E67" w:rsidP="00E21E67">
            <w:r>
              <w:t>Soit BIO n’ayant pas bénéficié d’un PCAE PME en</w:t>
            </w:r>
            <w:r w:rsidR="00C164B8">
              <w:t xml:space="preserve"> </w:t>
            </w:r>
            <w:r>
              <w:t>2021-2022</w:t>
            </w:r>
            <w:r w:rsidR="009B45E3" w:rsidRPr="00F16E9A">
              <w:t>-2023</w:t>
            </w:r>
          </w:p>
          <w:p w:rsidR="00E21E67" w:rsidRDefault="00E21E67" w:rsidP="00E21E67">
            <w:r>
              <w:t>Soit correspondant aux critères « mise aux normes » ou « réorientation de l’activité viticole »</w:t>
            </w:r>
          </w:p>
        </w:tc>
      </w:tr>
      <w:tr w:rsidR="00E21E67" w:rsidTr="00E21E67">
        <w:tc>
          <w:tcPr>
            <w:tcW w:w="2122" w:type="dxa"/>
          </w:tcPr>
          <w:p w:rsidR="00E21E67" w:rsidRDefault="00E21E67" w:rsidP="00E21E67">
            <w:r>
              <w:t>DOSSIERS NON PRIORITAIRES gpe1</w:t>
            </w:r>
          </w:p>
        </w:tc>
        <w:tc>
          <w:tcPr>
            <w:tcW w:w="1559" w:type="dxa"/>
          </w:tcPr>
          <w:p w:rsidR="00E21E67" w:rsidRDefault="00E21E67" w:rsidP="00E21E67">
            <w:r>
              <w:t>35 points et +</w:t>
            </w:r>
          </w:p>
        </w:tc>
        <w:tc>
          <w:tcPr>
            <w:tcW w:w="6775" w:type="dxa"/>
          </w:tcPr>
          <w:p w:rsidR="003D5A92" w:rsidRDefault="003D5A92" w:rsidP="003D5A92">
            <w:r>
              <w:t>Soit avec au moins un agriculteur nouvel installé (critère)</w:t>
            </w:r>
          </w:p>
          <w:p w:rsidR="00E21E67" w:rsidRDefault="003D5A92" w:rsidP="003D5A92">
            <w:r>
              <w:t>Soit n’ayant pas bénéficié d’un PCAE PME en</w:t>
            </w:r>
            <w:r w:rsidR="009B45E3">
              <w:t xml:space="preserve"> </w:t>
            </w:r>
            <w:r>
              <w:t>2021-2022</w:t>
            </w:r>
            <w:r w:rsidR="009B45E3" w:rsidRPr="00F16E9A">
              <w:t>-2023</w:t>
            </w:r>
          </w:p>
          <w:p w:rsidR="003D5A92" w:rsidRDefault="003D5A92" w:rsidP="003D5A92">
            <w:r>
              <w:t>Soit BIO ayant bénéficié d’un PCAE PME en</w:t>
            </w:r>
            <w:r w:rsidR="009B45E3">
              <w:t xml:space="preserve"> </w:t>
            </w:r>
            <w:r>
              <w:t>2021-2022</w:t>
            </w:r>
            <w:r w:rsidR="009B45E3" w:rsidRPr="00F16E9A">
              <w:t>-2023</w:t>
            </w:r>
          </w:p>
        </w:tc>
      </w:tr>
      <w:tr w:rsidR="003D5A92" w:rsidTr="00E21E67">
        <w:tc>
          <w:tcPr>
            <w:tcW w:w="2122" w:type="dxa"/>
          </w:tcPr>
          <w:p w:rsidR="003D5A92" w:rsidRDefault="003D5A92" w:rsidP="00E21E67">
            <w:r>
              <w:t>DOSSIERS NON PRIORITAIRES gpe2</w:t>
            </w:r>
          </w:p>
        </w:tc>
        <w:tc>
          <w:tcPr>
            <w:tcW w:w="1559" w:type="dxa"/>
          </w:tcPr>
          <w:p w:rsidR="003D5A92" w:rsidRDefault="003D5A92" w:rsidP="00E21E67">
            <w:r>
              <w:t>35 points et +</w:t>
            </w:r>
          </w:p>
        </w:tc>
        <w:tc>
          <w:tcPr>
            <w:tcW w:w="6775" w:type="dxa"/>
          </w:tcPr>
          <w:p w:rsidR="003D5A92" w:rsidRDefault="003D5A92" w:rsidP="003D5A92">
            <w:r>
              <w:t>Dossiers ne répondant pas aux critères du groupe 1</w:t>
            </w:r>
          </w:p>
        </w:tc>
      </w:tr>
    </w:tbl>
    <w:p w:rsidR="003D5A92" w:rsidRPr="00F10BA8" w:rsidRDefault="003D5A92" w:rsidP="003D5A9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0BA8">
        <w:rPr>
          <w:rFonts w:asciiTheme="minorHAnsi" w:hAnsiTheme="minorHAnsi" w:cstheme="minorHAnsi"/>
          <w:sz w:val="22"/>
          <w:szCs w:val="22"/>
        </w:rPr>
        <w:t xml:space="preserve">Les </w:t>
      </w:r>
      <w:r w:rsidRPr="00F10BA8">
        <w:rPr>
          <w:rFonts w:asciiTheme="minorHAnsi" w:hAnsiTheme="minorHAnsi" w:cstheme="minorHAnsi"/>
          <w:b/>
          <w:sz w:val="22"/>
          <w:szCs w:val="22"/>
        </w:rPr>
        <w:t xml:space="preserve">dossiers </w:t>
      </w:r>
      <w:r w:rsidR="00483853" w:rsidRPr="00F10BA8">
        <w:rPr>
          <w:rFonts w:asciiTheme="minorHAnsi" w:hAnsiTheme="minorHAnsi" w:cstheme="minorHAnsi"/>
          <w:b/>
          <w:sz w:val="22"/>
          <w:szCs w:val="22"/>
        </w:rPr>
        <w:t>u</w:t>
      </w:r>
      <w:r w:rsidRPr="00F10BA8">
        <w:rPr>
          <w:rFonts w:asciiTheme="minorHAnsi" w:hAnsiTheme="minorHAnsi" w:cstheme="minorHAnsi"/>
          <w:b/>
          <w:sz w:val="22"/>
          <w:szCs w:val="22"/>
        </w:rPr>
        <w:t>ltra-</w:t>
      </w:r>
      <w:r w:rsidR="00483853" w:rsidRPr="00F10BA8">
        <w:rPr>
          <w:rFonts w:asciiTheme="minorHAnsi" w:hAnsiTheme="minorHAnsi" w:cstheme="minorHAnsi"/>
          <w:b/>
          <w:sz w:val="22"/>
          <w:szCs w:val="22"/>
        </w:rPr>
        <w:t>p</w:t>
      </w:r>
      <w:r w:rsidRPr="00F10BA8">
        <w:rPr>
          <w:rFonts w:asciiTheme="minorHAnsi" w:hAnsiTheme="minorHAnsi" w:cstheme="minorHAnsi"/>
          <w:b/>
          <w:sz w:val="22"/>
          <w:szCs w:val="22"/>
        </w:rPr>
        <w:t>rioritaires seront étudiés et financés à la fin de chaque période de dépôt</w:t>
      </w:r>
      <w:r w:rsidRPr="00F10BA8">
        <w:rPr>
          <w:rFonts w:asciiTheme="minorHAnsi" w:hAnsiTheme="minorHAnsi" w:cstheme="minorHAnsi"/>
          <w:sz w:val="22"/>
          <w:szCs w:val="22"/>
        </w:rPr>
        <w:t>.</w:t>
      </w:r>
    </w:p>
    <w:p w:rsidR="0063057C" w:rsidRPr="00F10BA8" w:rsidRDefault="003D5A92" w:rsidP="00F10B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BA8">
        <w:rPr>
          <w:rFonts w:cstheme="minorHAnsi"/>
          <w:bCs/>
          <w:color w:val="000000"/>
        </w:rPr>
        <w:t xml:space="preserve">Les </w:t>
      </w:r>
      <w:r w:rsidR="00483853" w:rsidRPr="00F10BA8">
        <w:rPr>
          <w:rFonts w:cstheme="minorHAnsi"/>
          <w:b/>
          <w:bCs/>
          <w:color w:val="000000"/>
        </w:rPr>
        <w:t>d</w:t>
      </w:r>
      <w:r w:rsidRPr="00F10BA8">
        <w:rPr>
          <w:rFonts w:cstheme="minorHAnsi"/>
          <w:b/>
          <w:bCs/>
          <w:color w:val="000000"/>
        </w:rPr>
        <w:t>ossiers non prioritaires</w:t>
      </w:r>
      <w:r w:rsidRPr="00F10BA8">
        <w:rPr>
          <w:rFonts w:cstheme="minorHAnsi"/>
          <w:bCs/>
          <w:color w:val="000000"/>
        </w:rPr>
        <w:t xml:space="preserve"> seront</w:t>
      </w:r>
      <w:r w:rsidRPr="00F10BA8">
        <w:rPr>
          <w:rFonts w:cstheme="minorHAnsi"/>
          <w:b/>
          <w:bCs/>
          <w:color w:val="000000"/>
        </w:rPr>
        <w:t xml:space="preserve"> </w:t>
      </w:r>
      <w:r w:rsidRPr="00F10BA8">
        <w:rPr>
          <w:rFonts w:cstheme="minorHAnsi"/>
          <w:color w:val="000000"/>
        </w:rPr>
        <w:t xml:space="preserve">étudiés en fin d’instruction de la dernière période de dépôt et financés </w:t>
      </w:r>
      <w:r w:rsidRPr="00F10BA8">
        <w:rPr>
          <w:rFonts w:cstheme="minorHAnsi"/>
          <w:b/>
          <w:color w:val="000000"/>
        </w:rPr>
        <w:t>dans la limite de l’enveloppe disponible</w:t>
      </w:r>
      <w:r w:rsidR="00F10BA8" w:rsidRPr="00F10BA8">
        <w:rPr>
          <w:rFonts w:cstheme="minorHAnsi"/>
          <w:color w:val="000000"/>
        </w:rPr>
        <w:t>.</w:t>
      </w:r>
      <w:r w:rsidR="00A009ED">
        <w:rPr>
          <w:rFonts w:cstheme="minorHAnsi"/>
          <w:color w:val="000000"/>
        </w:rPr>
        <w:t xml:space="preserve"> </w:t>
      </w:r>
      <w:r w:rsidRPr="00F10BA8">
        <w:rPr>
          <w:rFonts w:cstheme="minorHAnsi"/>
        </w:rPr>
        <w:t>Le financement des dossiers est attribué sel</w:t>
      </w:r>
      <w:r w:rsidR="00A009ED">
        <w:rPr>
          <w:rFonts w:cstheme="minorHAnsi"/>
        </w:rPr>
        <w:t>on l’ordre de score décroissant :</w:t>
      </w:r>
      <w:r w:rsidRPr="00F10BA8">
        <w:rPr>
          <w:rFonts w:cstheme="minorHAnsi"/>
        </w:rPr>
        <w:t xml:space="preserve"> d'abord</w:t>
      </w:r>
      <w:r w:rsidR="00581E60" w:rsidRPr="00F10BA8">
        <w:rPr>
          <w:rFonts w:cstheme="minorHAnsi"/>
        </w:rPr>
        <w:t xml:space="preserve"> du groupe 1, puis du groupe 2.</w:t>
      </w:r>
    </w:p>
    <w:sectPr w:rsidR="0063057C" w:rsidRPr="00F10BA8" w:rsidSect="0011601E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D0" w:rsidRDefault="000955D0" w:rsidP="00965406">
      <w:pPr>
        <w:spacing w:after="0" w:line="240" w:lineRule="auto"/>
      </w:pPr>
      <w:r>
        <w:separator/>
      </w:r>
    </w:p>
  </w:endnote>
  <w:endnote w:type="continuationSeparator" w:id="0">
    <w:p w:rsidR="000955D0" w:rsidRDefault="000955D0" w:rsidP="0096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1E" w:rsidRDefault="0011601E" w:rsidP="0011601E">
    <w:pPr>
      <w:pStyle w:val="Pieddepage"/>
      <w:jc w:val="right"/>
    </w:pPr>
    <w:r>
      <w:t>AAP PME Nouvelle-Aquitaine 202</w:t>
    </w:r>
    <w:r w:rsidR="00B42B4A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D0" w:rsidRDefault="000955D0" w:rsidP="00965406">
      <w:pPr>
        <w:spacing w:after="0" w:line="240" w:lineRule="auto"/>
      </w:pPr>
      <w:r>
        <w:separator/>
      </w:r>
    </w:p>
  </w:footnote>
  <w:footnote w:type="continuationSeparator" w:id="0">
    <w:p w:rsidR="000955D0" w:rsidRDefault="000955D0" w:rsidP="0096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529"/>
    <w:multiLevelType w:val="hybridMultilevel"/>
    <w:tmpl w:val="1F1A70F0"/>
    <w:lvl w:ilvl="0" w:tplc="3C142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14"/>
    <w:rsid w:val="0009523B"/>
    <w:rsid w:val="000955D0"/>
    <w:rsid w:val="000A6BDE"/>
    <w:rsid w:val="00106223"/>
    <w:rsid w:val="0011601E"/>
    <w:rsid w:val="00122600"/>
    <w:rsid w:val="001508D7"/>
    <w:rsid w:val="00153AC0"/>
    <w:rsid w:val="001955E9"/>
    <w:rsid w:val="00195F83"/>
    <w:rsid w:val="001B3F8F"/>
    <w:rsid w:val="001F7D77"/>
    <w:rsid w:val="0021529D"/>
    <w:rsid w:val="00224C8C"/>
    <w:rsid w:val="002358ED"/>
    <w:rsid w:val="00243127"/>
    <w:rsid w:val="003C5137"/>
    <w:rsid w:val="003D5A92"/>
    <w:rsid w:val="003D7687"/>
    <w:rsid w:val="003F7F65"/>
    <w:rsid w:val="00405C17"/>
    <w:rsid w:val="004448E5"/>
    <w:rsid w:val="0044638A"/>
    <w:rsid w:val="00483853"/>
    <w:rsid w:val="004C1A44"/>
    <w:rsid w:val="005017D6"/>
    <w:rsid w:val="00581E60"/>
    <w:rsid w:val="00597801"/>
    <w:rsid w:val="005A5402"/>
    <w:rsid w:val="00622490"/>
    <w:rsid w:val="0063057C"/>
    <w:rsid w:val="00653CA5"/>
    <w:rsid w:val="006572DE"/>
    <w:rsid w:val="006B30CB"/>
    <w:rsid w:val="007A3F3D"/>
    <w:rsid w:val="007B4FD1"/>
    <w:rsid w:val="007D3E14"/>
    <w:rsid w:val="00800FA1"/>
    <w:rsid w:val="00844FA2"/>
    <w:rsid w:val="00864BF0"/>
    <w:rsid w:val="008A57A3"/>
    <w:rsid w:val="008B72EE"/>
    <w:rsid w:val="00901A30"/>
    <w:rsid w:val="009278EB"/>
    <w:rsid w:val="00965406"/>
    <w:rsid w:val="00987B89"/>
    <w:rsid w:val="009B45E3"/>
    <w:rsid w:val="00A009ED"/>
    <w:rsid w:val="00AA53D2"/>
    <w:rsid w:val="00B21866"/>
    <w:rsid w:val="00B42B4A"/>
    <w:rsid w:val="00B47D5A"/>
    <w:rsid w:val="00B56C85"/>
    <w:rsid w:val="00B5702F"/>
    <w:rsid w:val="00BD7DDF"/>
    <w:rsid w:val="00C019FA"/>
    <w:rsid w:val="00C01E8A"/>
    <w:rsid w:val="00C04D46"/>
    <w:rsid w:val="00C164B8"/>
    <w:rsid w:val="00C6362B"/>
    <w:rsid w:val="00C75274"/>
    <w:rsid w:val="00D44DC8"/>
    <w:rsid w:val="00E07F6D"/>
    <w:rsid w:val="00E21E67"/>
    <w:rsid w:val="00E532FE"/>
    <w:rsid w:val="00E95735"/>
    <w:rsid w:val="00F10BA8"/>
    <w:rsid w:val="00F16E9A"/>
    <w:rsid w:val="00F710B9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713FE-18BB-4104-8C70-AF383B3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C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F7D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406"/>
  </w:style>
  <w:style w:type="paragraph" w:styleId="Pieddepage">
    <w:name w:val="footer"/>
    <w:basedOn w:val="Normal"/>
    <w:link w:val="PieddepageCar"/>
    <w:uiPriority w:val="99"/>
    <w:unhideWhenUsed/>
    <w:rsid w:val="0096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406"/>
  </w:style>
  <w:style w:type="paragraph" w:styleId="Textedebulles">
    <w:name w:val="Balloon Text"/>
    <w:basedOn w:val="Normal"/>
    <w:link w:val="TextedebullesCar"/>
    <w:uiPriority w:val="99"/>
    <w:semiHidden/>
    <w:unhideWhenUsed/>
    <w:rsid w:val="00C7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SERRES</dc:creator>
  <cp:keywords/>
  <dc:description/>
  <cp:lastModifiedBy>Michel SERRES</cp:lastModifiedBy>
  <cp:revision>3</cp:revision>
  <cp:lastPrinted>2024-02-23T09:34:00Z</cp:lastPrinted>
  <dcterms:created xsi:type="dcterms:W3CDTF">2024-02-23T09:17:00Z</dcterms:created>
  <dcterms:modified xsi:type="dcterms:W3CDTF">2024-02-23T13:10:00Z</dcterms:modified>
</cp:coreProperties>
</file>